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90C7C" w14:textId="77777777" w:rsidR="003E1BEE" w:rsidRDefault="00CF3042">
      <w:pPr>
        <w:spacing w:line="360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Öffentlich-rechtliche Übertragungsvereinbarung</w:t>
      </w:r>
      <w:r>
        <w:rPr>
          <w:rFonts w:ascii="Arial" w:hAnsi="Arial" w:cs="Arial"/>
          <w:b/>
          <w:sz w:val="24"/>
          <w:szCs w:val="24"/>
        </w:rPr>
        <w:br/>
        <w:t>nach § 22 Landeswohnraumförderungsgesetz (</w:t>
      </w:r>
      <w:proofErr w:type="spellStart"/>
      <w:r>
        <w:rPr>
          <w:rFonts w:ascii="Arial" w:hAnsi="Arial" w:cs="Arial"/>
          <w:b/>
          <w:sz w:val="24"/>
          <w:szCs w:val="24"/>
        </w:rPr>
        <w:t>LWoFG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14:paraId="61A09AEE" w14:textId="77777777" w:rsidR="003E1BEE" w:rsidRDefault="00CF3042">
      <w:pPr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Zwischen der Stadt/Gemeinde </w:t>
      </w:r>
      <w:proofErr w:type="spellStart"/>
      <w:r>
        <w:rPr>
          <w:rFonts w:ascii="Arial" w:hAnsi="Arial" w:cs="Arial"/>
          <w:sz w:val="24"/>
          <w:szCs w:val="24"/>
          <w:highlight w:val="lightGray"/>
        </w:rPr>
        <w:t>xxxxxxx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  <w:highlight w:val="lightGray"/>
        </w:rPr>
        <w:t xml:space="preserve">Name, Adresse des Eigentümers </w:t>
      </w:r>
      <w:proofErr w:type="spellStart"/>
      <w:r>
        <w:rPr>
          <w:rFonts w:ascii="Arial" w:hAnsi="Arial" w:cs="Arial"/>
          <w:sz w:val="24"/>
          <w:szCs w:val="24"/>
          <w:highlight w:val="lightGray"/>
          <w:shd w:val="clear" w:color="auto" w:fill="BFBFBF" w:themeFill="background1" w:themeFillShade="BF"/>
        </w:rPr>
        <w:t>xxxx.xxxxx</w:t>
      </w:r>
      <w:proofErr w:type="spellEnd"/>
      <w:r>
        <w:rPr>
          <w:rFonts w:ascii="Arial" w:hAnsi="Arial" w:cs="Arial"/>
          <w:sz w:val="24"/>
          <w:szCs w:val="24"/>
        </w:rPr>
        <w:t xml:space="preserve"> wird folgende öffentlich-rechtliche Übertragungsvereinbarung geschlossen: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Die Belegungs- und Mietbindungen des geförderten Mietwohnraums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838"/>
        <w:gridCol w:w="970"/>
        <w:gridCol w:w="1044"/>
        <w:gridCol w:w="1955"/>
        <w:gridCol w:w="2268"/>
        <w:gridCol w:w="1985"/>
      </w:tblGrid>
      <w:tr w:rsidR="00554F3B" w14:paraId="141F8BEA" w14:textId="77777777" w:rsidTr="00554F3B">
        <w:trPr>
          <w:trHeight w:val="1758"/>
        </w:trPr>
        <w:tc>
          <w:tcPr>
            <w:tcW w:w="1838" w:type="dxa"/>
            <w:shd w:val="clear" w:color="auto" w:fill="F2F2F2" w:themeFill="background1" w:themeFillShade="F2"/>
          </w:tcPr>
          <w:p w14:paraId="5131CD15" w14:textId="77777777" w:rsidR="00554F3B" w:rsidRDefault="00554F3B">
            <w:pPr>
              <w:spacing w:line="3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Wohnung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(Anschrift) Lage und Nummer der Wohnung</w:t>
            </w:r>
          </w:p>
        </w:tc>
        <w:tc>
          <w:tcPr>
            <w:tcW w:w="970" w:type="dxa"/>
            <w:shd w:val="clear" w:color="auto" w:fill="F2F2F2" w:themeFill="background1" w:themeFillShade="F2"/>
          </w:tcPr>
          <w:p w14:paraId="7E95808F" w14:textId="107F7B41" w:rsidR="00554F3B" w:rsidRDefault="00554F3B">
            <w:pPr>
              <w:spacing w:line="3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Wohnfläche m²</w:t>
            </w:r>
          </w:p>
          <w:p w14:paraId="4871D74C" w14:textId="31D1B9B6" w:rsidR="00554F3B" w:rsidRDefault="00554F3B">
            <w:pPr>
              <w:spacing w:line="3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2F2F2" w:themeFill="background1" w:themeFillShade="F2"/>
          </w:tcPr>
          <w:p w14:paraId="525D676F" w14:textId="27F70953" w:rsidR="00554F3B" w:rsidRDefault="00554F3B" w:rsidP="00554F3B">
            <w:pPr>
              <w:spacing w:line="3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Eigentümer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4F3BA04C" w14:textId="2575B8D6" w:rsidR="00554F3B" w:rsidRDefault="00554F3B" w:rsidP="00554F3B">
            <w:pPr>
              <w:spacing w:line="3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Angaben zur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Belegungsbindung</w:t>
            </w:r>
          </w:p>
          <w:p w14:paraId="3D817666" w14:textId="6850480A" w:rsidR="00554F3B" w:rsidRDefault="00554F3B" w:rsidP="00554F3B">
            <w:pPr>
              <w:spacing w:line="3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BC990C3" w14:textId="3040A4DD" w:rsidR="00554F3B" w:rsidRDefault="00554F3B">
            <w:pPr>
              <w:spacing w:line="3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Angaben zur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Mietbindung</w:t>
            </w:r>
          </w:p>
          <w:p w14:paraId="4EC33A5E" w14:textId="172B1C17" w:rsidR="00554F3B" w:rsidRDefault="00554F3B">
            <w:pPr>
              <w:spacing w:line="3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2A30476" w14:textId="77777777" w:rsidR="00554F3B" w:rsidRDefault="00554F3B">
            <w:pPr>
              <w:spacing w:line="3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Bindungsende</w:t>
            </w:r>
          </w:p>
          <w:p w14:paraId="32EEF451" w14:textId="77777777" w:rsidR="00554F3B" w:rsidRDefault="00554F3B">
            <w:pPr>
              <w:spacing w:line="3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</w:tr>
      <w:tr w:rsidR="00554F3B" w14:paraId="6289CF63" w14:textId="77777777" w:rsidTr="00554F3B">
        <w:trPr>
          <w:trHeight w:val="337"/>
        </w:trPr>
        <w:tc>
          <w:tcPr>
            <w:tcW w:w="1838" w:type="dxa"/>
          </w:tcPr>
          <w:p w14:paraId="5E117C6D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</w:tcPr>
          <w:p w14:paraId="5FDF3823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14:paraId="11798F0E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14:paraId="7F71B49E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D8E0E6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38BBCE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F3B" w14:paraId="577D25EA" w14:textId="77777777" w:rsidTr="00554F3B">
        <w:trPr>
          <w:trHeight w:val="351"/>
        </w:trPr>
        <w:tc>
          <w:tcPr>
            <w:tcW w:w="1838" w:type="dxa"/>
          </w:tcPr>
          <w:p w14:paraId="1D9106A1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</w:tcPr>
          <w:p w14:paraId="5FB81F56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596FFB5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14:paraId="7CDC97F2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0212FF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9F9E00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F3B" w14:paraId="46AD8C52" w14:textId="77777777" w:rsidTr="00554F3B">
        <w:trPr>
          <w:trHeight w:val="351"/>
        </w:trPr>
        <w:tc>
          <w:tcPr>
            <w:tcW w:w="1838" w:type="dxa"/>
          </w:tcPr>
          <w:p w14:paraId="488B4983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</w:tcPr>
          <w:p w14:paraId="22900CB8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14:paraId="0B44B86D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663EF4F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DAE305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3FF7F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F3B" w14:paraId="0E34B928" w14:textId="77777777" w:rsidTr="00554F3B">
        <w:trPr>
          <w:trHeight w:val="337"/>
        </w:trPr>
        <w:tc>
          <w:tcPr>
            <w:tcW w:w="1838" w:type="dxa"/>
          </w:tcPr>
          <w:p w14:paraId="3EB91073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</w:tcPr>
          <w:p w14:paraId="5CB8D85A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A50E6F6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CB94548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356E60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D84DFE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AFE9A2" w14:textId="77777777" w:rsidR="003E1BEE" w:rsidRDefault="003E1BEE">
      <w:pPr>
        <w:spacing w:line="360" w:lineRule="exact"/>
        <w:rPr>
          <w:rFonts w:ascii="Arial" w:hAnsi="Arial" w:cs="Arial"/>
          <w:sz w:val="24"/>
          <w:szCs w:val="24"/>
        </w:rPr>
      </w:pPr>
    </w:p>
    <w:p w14:paraId="52A2A4DF" w14:textId="77777777" w:rsidR="003E1BEE" w:rsidRDefault="00CF3042">
      <w:pPr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werden zum </w:t>
      </w:r>
      <w:r>
        <w:rPr>
          <w:rFonts w:ascii="Arial" w:hAnsi="Arial" w:cs="Arial"/>
          <w:sz w:val="24"/>
          <w:szCs w:val="24"/>
          <w:highlight w:val="lightGray"/>
        </w:rPr>
        <w:t xml:space="preserve">xx. xx. </w:t>
      </w:r>
      <w:proofErr w:type="spellStart"/>
      <w:r>
        <w:rPr>
          <w:rFonts w:ascii="Arial" w:hAnsi="Arial" w:cs="Arial"/>
          <w:sz w:val="24"/>
          <w:szCs w:val="24"/>
          <w:highlight w:val="lightGray"/>
        </w:rPr>
        <w:t>xxxx</w:t>
      </w:r>
      <w:proofErr w:type="spellEnd"/>
      <w:r>
        <w:rPr>
          <w:rFonts w:ascii="Arial" w:hAnsi="Arial" w:cs="Arial"/>
          <w:sz w:val="24"/>
          <w:szCs w:val="24"/>
          <w:highlight w:val="lightGray"/>
        </w:rPr>
        <w:t xml:space="preserve"> (Datum)</w:t>
      </w:r>
      <w:r>
        <w:rPr>
          <w:rFonts w:ascii="Arial" w:hAnsi="Arial" w:cs="Arial"/>
          <w:sz w:val="24"/>
          <w:szCs w:val="24"/>
        </w:rPr>
        <w:t xml:space="preserve"> auf folgenden Ersatzwohnraum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2457"/>
        <w:gridCol w:w="1795"/>
        <w:gridCol w:w="1985"/>
      </w:tblGrid>
      <w:tr w:rsidR="00554F3B" w14:paraId="194B1ABF" w14:textId="77777777" w:rsidTr="002E7115">
        <w:trPr>
          <w:trHeight w:val="2062"/>
        </w:trPr>
        <w:tc>
          <w:tcPr>
            <w:tcW w:w="1838" w:type="dxa"/>
            <w:shd w:val="clear" w:color="auto" w:fill="F2F2F2" w:themeFill="background1" w:themeFillShade="F2"/>
          </w:tcPr>
          <w:p w14:paraId="2B2B45BD" w14:textId="77777777" w:rsidR="00554F3B" w:rsidRDefault="00554F3B">
            <w:pPr>
              <w:spacing w:line="3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Wohnung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(Anschrift) Lage und Nummer der Wohnung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61F273F" w14:textId="2F52199F" w:rsidR="00554F3B" w:rsidRDefault="00554F3B" w:rsidP="00554F3B">
            <w:pPr>
              <w:spacing w:line="3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Wohn</w:t>
            </w:r>
            <w:r w:rsidR="002E7115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fläche m²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4316F94" w14:textId="77777777" w:rsidR="00554F3B" w:rsidRDefault="00554F3B">
            <w:pPr>
              <w:spacing w:line="3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Eigentümer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57927CD9" w14:textId="77777777" w:rsidR="00554F3B" w:rsidRDefault="00554F3B">
            <w:pPr>
              <w:spacing w:line="3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Bezugsfertig/Frei/Ausnahme</w:t>
            </w:r>
          </w:p>
          <w:p w14:paraId="29CC62E1" w14:textId="77777777" w:rsidR="00554F3B" w:rsidRDefault="00554F3B">
            <w:pPr>
              <w:spacing w:line="3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(bei Ausnahme: Name und Berechtigung des Mieters</w:t>
            </w:r>
            <w:r>
              <w:rPr>
                <w:rStyle w:val="Funotenzeichen"/>
                <w:rFonts w:ascii="Arial" w:hAnsi="Arial" w:cs="Arial"/>
                <w:b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37CE454B" w14:textId="4F3313C4" w:rsidR="00554F3B" w:rsidRDefault="00554F3B" w:rsidP="002E7115">
            <w:pPr>
              <w:spacing w:line="3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Gleichwertigkeit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Ja/Nein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F451BDE" w14:textId="3676AEC7" w:rsidR="00554F3B" w:rsidRDefault="00554F3B">
            <w:pPr>
              <w:spacing w:line="3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Bindungsende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44D1D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</w:tr>
      <w:tr w:rsidR="00554F3B" w14:paraId="54F2581D" w14:textId="77777777" w:rsidTr="002E7115">
        <w:trPr>
          <w:trHeight w:val="329"/>
        </w:trPr>
        <w:tc>
          <w:tcPr>
            <w:tcW w:w="1838" w:type="dxa"/>
          </w:tcPr>
          <w:p w14:paraId="526602D9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882B8E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FBAF91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14:paraId="2A8B245F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131A81B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0AF8AA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F3B" w14:paraId="0B8BCAEF" w14:textId="77777777" w:rsidTr="002E7115">
        <w:trPr>
          <w:trHeight w:val="343"/>
        </w:trPr>
        <w:tc>
          <w:tcPr>
            <w:tcW w:w="1838" w:type="dxa"/>
          </w:tcPr>
          <w:p w14:paraId="463E716E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9268F1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D0D98A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14:paraId="6A3663DD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93C6F52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87671E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F3B" w14:paraId="0BE0CD9B" w14:textId="77777777" w:rsidTr="002E7115">
        <w:trPr>
          <w:trHeight w:val="343"/>
        </w:trPr>
        <w:tc>
          <w:tcPr>
            <w:tcW w:w="1838" w:type="dxa"/>
          </w:tcPr>
          <w:p w14:paraId="2B7E7AC6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38C9C2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A0EA6C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14:paraId="5F4E0DFE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72F6787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A382E1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F3B" w14:paraId="1E4C2CC8" w14:textId="77777777" w:rsidTr="002E7115">
        <w:trPr>
          <w:trHeight w:val="210"/>
        </w:trPr>
        <w:tc>
          <w:tcPr>
            <w:tcW w:w="1838" w:type="dxa"/>
          </w:tcPr>
          <w:p w14:paraId="0879D321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54AF7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39C57E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14:paraId="075A2B7F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ADAC979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6FE90B" w14:textId="77777777" w:rsidR="00554F3B" w:rsidRDefault="00554F3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5EA9B4" w14:textId="77777777" w:rsidR="003E1BEE" w:rsidRDefault="00CF3042">
      <w:pPr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übertragen.</w:t>
      </w:r>
    </w:p>
    <w:p w14:paraId="5DB7ED80" w14:textId="77777777" w:rsidR="00E20F84" w:rsidRDefault="00CF3042" w:rsidP="00554F3B">
      <w:pPr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Voraussetzungen nach § 22 Absatz 1 Nummer 1 </w:t>
      </w:r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und/oder</w:t>
      </w:r>
      <w:r>
        <w:rPr>
          <w:rFonts w:ascii="Arial" w:hAnsi="Arial" w:cs="Arial"/>
          <w:sz w:val="24"/>
          <w:szCs w:val="24"/>
        </w:rPr>
        <w:t xml:space="preserve"> Nummer 2 </w:t>
      </w:r>
      <w:proofErr w:type="spellStart"/>
      <w:r>
        <w:rPr>
          <w:rFonts w:ascii="Arial" w:hAnsi="Arial" w:cs="Arial"/>
          <w:sz w:val="24"/>
          <w:szCs w:val="24"/>
        </w:rPr>
        <w:t>LWoFG</w:t>
      </w:r>
      <w:proofErr w:type="spellEnd"/>
      <w:r>
        <w:rPr>
          <w:rFonts w:ascii="Arial" w:hAnsi="Arial" w:cs="Arial"/>
          <w:sz w:val="24"/>
          <w:szCs w:val="24"/>
        </w:rPr>
        <w:t xml:space="preserve"> liegen vor</w:t>
      </w:r>
      <w:r w:rsidR="002E7115">
        <w:rPr>
          <w:rFonts w:ascii="Arial" w:hAnsi="Arial" w:cs="Arial"/>
          <w:sz w:val="24"/>
          <w:szCs w:val="24"/>
        </w:rPr>
        <w:t>. Geförderte Wohnung und Ersatzwohnung sind gleichwertig</w:t>
      </w:r>
      <w:r w:rsidR="002E7115">
        <w:rPr>
          <w:rStyle w:val="Funotenzeichen"/>
          <w:rFonts w:ascii="Arial" w:hAnsi="Arial" w:cs="Arial"/>
          <w:b/>
          <w:sz w:val="18"/>
          <w:szCs w:val="18"/>
        </w:rPr>
        <w:footnoteReference w:id="2"/>
      </w:r>
      <w:r w:rsidR="002E711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Mit </w:t>
      </w:r>
      <w:r w:rsidR="002E7115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>Übertragung gilt der Ersatzwohnraum als geförderter Wohnraum im Sinne der Förderzusage</w:t>
      </w:r>
      <w:r w:rsidR="00554F3B">
        <w:rPr>
          <w:rFonts w:ascii="Arial" w:hAnsi="Arial" w:cs="Arial"/>
          <w:sz w:val="24"/>
          <w:szCs w:val="24"/>
        </w:rPr>
        <w:t xml:space="preserve"> und ist die Wohnungsbindungskartei mit den Angaben zur Belegungs- und </w:t>
      </w:r>
      <w:r w:rsidR="00554F3B">
        <w:rPr>
          <w:rFonts w:ascii="Arial" w:hAnsi="Arial" w:cs="Arial"/>
          <w:sz w:val="24"/>
          <w:szCs w:val="24"/>
        </w:rPr>
        <w:lastRenderedPageBreak/>
        <w:t>Mietbindung sowie dem Bindungsende einzutragen</w:t>
      </w:r>
      <w:r>
        <w:rPr>
          <w:rFonts w:ascii="Arial" w:hAnsi="Arial" w:cs="Arial"/>
          <w:sz w:val="24"/>
          <w:szCs w:val="24"/>
        </w:rPr>
        <w:t>. Auf den Ersatzwohnraum sind die Vorschriften des Dritten und Vierten Abschnitts des Landeswohnraumförderungsgesetzes anzuwenden.</w:t>
      </w:r>
      <w:r>
        <w:rPr>
          <w:rFonts w:ascii="Arial" w:hAnsi="Arial" w:cs="Arial"/>
          <w:sz w:val="24"/>
          <w:szCs w:val="24"/>
        </w:rPr>
        <w:br/>
      </w:r>
    </w:p>
    <w:p w14:paraId="48C31A89" w14:textId="67485A2A" w:rsidR="003E1BEE" w:rsidRDefault="00CF3042" w:rsidP="00554F3B">
      <w:pPr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br/>
        <w:t>Vertreter der Stadt/Gemeinde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Eigentümer</w:t>
      </w:r>
      <w:r>
        <w:rPr>
          <w:rFonts w:ascii="Arial" w:hAnsi="Arial" w:cs="Arial"/>
          <w:sz w:val="24"/>
          <w:szCs w:val="24"/>
        </w:rPr>
        <w:br/>
        <w:t>(Datum und Unterschrift)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(Datum und Unterschrift)</w:t>
      </w:r>
    </w:p>
    <w:sectPr w:rsidR="003E1BE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C4D3C" w14:textId="77777777" w:rsidR="003E1BEE" w:rsidRDefault="00CF3042">
      <w:pPr>
        <w:spacing w:after="0" w:line="240" w:lineRule="auto"/>
      </w:pPr>
      <w:r>
        <w:separator/>
      </w:r>
    </w:p>
  </w:endnote>
  <w:endnote w:type="continuationSeparator" w:id="0">
    <w:p w14:paraId="43838055" w14:textId="77777777" w:rsidR="003E1BEE" w:rsidRDefault="00CF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CB128" w14:textId="77777777" w:rsidR="003E1BEE" w:rsidRDefault="00CF3042">
      <w:pPr>
        <w:spacing w:after="0" w:line="240" w:lineRule="auto"/>
      </w:pPr>
      <w:r>
        <w:separator/>
      </w:r>
    </w:p>
  </w:footnote>
  <w:footnote w:type="continuationSeparator" w:id="0">
    <w:p w14:paraId="2B263FF6" w14:textId="77777777" w:rsidR="003E1BEE" w:rsidRDefault="00CF3042">
      <w:pPr>
        <w:spacing w:after="0" w:line="240" w:lineRule="auto"/>
      </w:pPr>
      <w:r>
        <w:continuationSeparator/>
      </w:r>
    </w:p>
  </w:footnote>
  <w:footnote w:id="1">
    <w:p w14:paraId="2DBC78FB" w14:textId="77777777" w:rsidR="00554F3B" w:rsidRDefault="00554F3B">
      <w:pPr>
        <w:pStyle w:val="Funotentext"/>
      </w:pPr>
      <w:r>
        <w:rPr>
          <w:rStyle w:val="Funotenzeichen"/>
        </w:rPr>
        <w:footnoteRef/>
      </w:r>
      <w:r>
        <w:t xml:space="preserve"> Mieter muss wohnberechtigt im Sinne des § 15 </w:t>
      </w:r>
      <w:proofErr w:type="spellStart"/>
      <w:r>
        <w:t>LWoFG</w:t>
      </w:r>
      <w:proofErr w:type="spellEnd"/>
      <w:r>
        <w:t xml:space="preserve"> sein. Dies ist bei der Gemeinde aktenkundig zu machen</w:t>
      </w:r>
    </w:p>
  </w:footnote>
  <w:footnote w:id="2">
    <w:p w14:paraId="4D8F0818" w14:textId="77777777" w:rsidR="002E7115" w:rsidRDefault="002E7115" w:rsidP="002E7115">
      <w:pPr>
        <w:pStyle w:val="Funotentext"/>
      </w:pPr>
      <w:r>
        <w:rPr>
          <w:rStyle w:val="Funotenzeichen"/>
        </w:rPr>
        <w:footnoteRef/>
      </w:r>
      <w:r>
        <w:t xml:space="preserve"> Das Vorliegen der Gleichwertigkeit ist bei der Gemeinde aktenkundig zu machen.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8BF5" w14:textId="77777777" w:rsidR="003E1BEE" w:rsidRDefault="00CF3042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Anlage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EE"/>
    <w:rsid w:val="002E7115"/>
    <w:rsid w:val="003E1BEE"/>
    <w:rsid w:val="00554F3B"/>
    <w:rsid w:val="00CF011C"/>
    <w:rsid w:val="00CF3042"/>
    <w:rsid w:val="00D72097"/>
    <w:rsid w:val="00E20F84"/>
    <w:rsid w:val="00E9237F"/>
    <w:rsid w:val="00F4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5DD0"/>
  <w15:chartTrackingRefBased/>
  <w15:docId w15:val="{C5146652-821C-400A-8E85-D17C6B6E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04A33-65AA-46AF-991F-B5C1D247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Wolny, Elisabeth (WM)</dc:creator>
  <cp:keywords/>
  <dc:description/>
  <cp:lastModifiedBy>Wolny, Elisabeth (WM)</cp:lastModifiedBy>
  <cp:revision>3</cp:revision>
  <dcterms:created xsi:type="dcterms:W3CDTF">2021-03-01T15:52:00Z</dcterms:created>
  <dcterms:modified xsi:type="dcterms:W3CDTF">2021-03-01T15:52:00Z</dcterms:modified>
</cp:coreProperties>
</file>